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  <w:b/>
        </w:rPr>
        <w:t>SVEUČILIŠTE U ZAGREBU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  <w:b/>
        </w:rPr>
      </w:pPr>
      <w:r w:rsidRPr="00BB388C">
        <w:rPr>
          <w:rFonts w:ascii="Calibri" w:eastAsia="Times" w:hAnsi="Calibri" w:cs="Arial"/>
          <w:b/>
        </w:rPr>
        <w:t>FILOZOFSKI FAKULTET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  <w:b/>
        </w:rPr>
      </w:pPr>
      <w:r w:rsidRPr="00BB388C">
        <w:rPr>
          <w:rFonts w:ascii="Calibri" w:eastAsia="Times" w:hAnsi="Calibri" w:cs="Arial"/>
          <w:b/>
        </w:rPr>
        <w:t>Odsjek za arheologiju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  <w:b/>
        </w:rPr>
      </w:pPr>
      <w:r w:rsidRPr="00BB388C">
        <w:rPr>
          <w:rFonts w:ascii="Calibri" w:eastAsia="Times" w:hAnsi="Calibri" w:cs="Arial"/>
          <w:b/>
        </w:rPr>
        <w:t>10000 Zagreb, Ivana Lučića 3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  <w:b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</w:rPr>
        <w:t xml:space="preserve">U Zagrebu, </w:t>
      </w:r>
      <w:r>
        <w:rPr>
          <w:rFonts w:ascii="Calibri" w:eastAsia="Times" w:hAnsi="Calibri" w:cs="Arial"/>
        </w:rPr>
        <w:t>6</w:t>
      </w:r>
      <w:r w:rsidRPr="00BB388C">
        <w:rPr>
          <w:rFonts w:ascii="Calibri" w:eastAsia="Times" w:hAnsi="Calibri" w:cs="Arial"/>
        </w:rPr>
        <w:t xml:space="preserve">. </w:t>
      </w:r>
      <w:r>
        <w:rPr>
          <w:rFonts w:ascii="Calibri" w:eastAsia="Times" w:hAnsi="Calibri" w:cs="Arial"/>
        </w:rPr>
        <w:t>veljače</w:t>
      </w:r>
      <w:r w:rsidRPr="00BB388C">
        <w:rPr>
          <w:rFonts w:ascii="Calibri" w:eastAsia="Times" w:hAnsi="Calibri" w:cs="Arial"/>
        </w:rPr>
        <w:t xml:space="preserve"> 201</w:t>
      </w:r>
      <w:r>
        <w:rPr>
          <w:rFonts w:ascii="Calibri" w:eastAsia="Times" w:hAnsi="Calibri" w:cs="Arial"/>
        </w:rPr>
        <w:t>9</w:t>
      </w:r>
      <w:r w:rsidRPr="00BB388C">
        <w:rPr>
          <w:rFonts w:ascii="Calibri" w:eastAsia="Times" w:hAnsi="Calibri" w:cs="Arial"/>
        </w:rPr>
        <w:t>.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</w:rPr>
        <w:t xml:space="preserve">Broj: </w:t>
      </w:r>
      <w:r>
        <w:rPr>
          <w:rFonts w:ascii="Calibri" w:eastAsia="Times" w:hAnsi="Calibri" w:cs="Arial"/>
        </w:rPr>
        <w:t>17</w:t>
      </w:r>
      <w:r w:rsidRPr="00BB388C">
        <w:rPr>
          <w:rFonts w:ascii="Calibri" w:eastAsia="Times" w:hAnsi="Calibri" w:cs="Arial"/>
        </w:rPr>
        <w:t>/201</w:t>
      </w:r>
      <w:r>
        <w:rPr>
          <w:rFonts w:ascii="Calibri" w:eastAsia="Times" w:hAnsi="Calibri" w:cs="Arial"/>
        </w:rPr>
        <w:t>9</w:t>
      </w:r>
      <w:r w:rsidRPr="00BB388C">
        <w:rPr>
          <w:rFonts w:ascii="Calibri" w:eastAsia="Times" w:hAnsi="Calibri" w:cs="Arial"/>
        </w:rPr>
        <w:t>.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</w:rPr>
        <w:t xml:space="preserve">Vijeće Odsjeka za arheologiju na sjednici održanoj </w:t>
      </w:r>
      <w:r>
        <w:rPr>
          <w:rFonts w:ascii="Calibri" w:eastAsia="Times" w:hAnsi="Calibri" w:cs="Arial"/>
        </w:rPr>
        <w:t>5</w:t>
      </w:r>
      <w:r w:rsidRPr="00BB388C">
        <w:rPr>
          <w:rFonts w:ascii="Calibri" w:eastAsia="Times" w:hAnsi="Calibri" w:cs="Arial"/>
        </w:rPr>
        <w:t>. veljače 201</w:t>
      </w:r>
      <w:r>
        <w:rPr>
          <w:rFonts w:ascii="Calibri" w:eastAsia="Times" w:hAnsi="Calibri" w:cs="Arial"/>
        </w:rPr>
        <w:t>9</w:t>
      </w:r>
      <w:r w:rsidRPr="00BB388C">
        <w:rPr>
          <w:rFonts w:ascii="Calibri" w:eastAsia="Times" w:hAnsi="Calibri" w:cs="Arial"/>
        </w:rPr>
        <w:t>. godine donijelo je sljedeću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</w:rPr>
      </w:pPr>
      <w:r w:rsidRPr="00BB388C">
        <w:rPr>
          <w:rFonts w:ascii="Calibri" w:eastAsia="Times" w:hAnsi="Calibri" w:cs="Arial"/>
          <w:b/>
        </w:rPr>
        <w:t>O D L U K U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</w:rPr>
        <w:t>Odobravaju se teme i mentori diplomskih radova studentima 4. semestra diplomskog studija arheologije u akademskoj god. 201</w:t>
      </w:r>
      <w:r>
        <w:rPr>
          <w:rFonts w:ascii="Calibri" w:eastAsia="Times" w:hAnsi="Calibri" w:cs="Arial"/>
        </w:rPr>
        <w:t>8</w:t>
      </w:r>
      <w:r w:rsidRPr="00BB388C">
        <w:rPr>
          <w:rFonts w:ascii="Calibri" w:eastAsia="Times" w:hAnsi="Calibri" w:cs="Arial"/>
        </w:rPr>
        <w:t>./1</w:t>
      </w:r>
      <w:r>
        <w:rPr>
          <w:rFonts w:ascii="Calibri" w:eastAsia="Times" w:hAnsi="Calibri" w:cs="Arial"/>
        </w:rPr>
        <w:t>9</w:t>
      </w:r>
      <w:r w:rsidRPr="00BB388C">
        <w:rPr>
          <w:rFonts w:ascii="Calibri" w:eastAsia="Times" w:hAnsi="Calibri" w:cs="Arial"/>
        </w:rPr>
        <w:t>. (smjer prapovijesna, smjer antička i smjer srednjovjekovna arheologija), kako slijedi: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  <w:r w:rsidRPr="00BB388C">
        <w:rPr>
          <w:rFonts w:ascii="Calibri" w:eastAsia="Times" w:hAnsi="Calibri" w:cs="Arial"/>
        </w:rPr>
        <w:t xml:space="preserve"> </w:t>
      </w:r>
    </w:p>
    <w:p w:rsidR="00C82DF9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  <w:r w:rsidRPr="00BB388C">
        <w:rPr>
          <w:rFonts w:ascii="Calibri" w:eastAsia="Times" w:hAnsi="Calibri" w:cs="Arial"/>
          <w:b/>
          <w:bCs/>
          <w:u w:val="single"/>
        </w:rPr>
        <w:t>DIPLOMSKI STUDIJ ARHEOLOGIJE – SMJER PRAPOVIJESNA ARHEOLOGIJA</w:t>
      </w: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  <w:b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Dominik BALABAN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proofErr w:type="spellStart"/>
      <w:r w:rsidRPr="00446AD2">
        <w:rPr>
          <w:i/>
          <w:lang w:val="hr-HR"/>
        </w:rPr>
        <w:t>Brončanodobni</w:t>
      </w:r>
      <w:proofErr w:type="spellEnd"/>
      <w:r w:rsidRPr="00446AD2">
        <w:rPr>
          <w:i/>
          <w:lang w:val="hr-HR"/>
        </w:rPr>
        <w:t xml:space="preserve"> keramički materijal s lokaliteta Iločki Gornji grad – položaj kula 8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Janja Mavrović Mokos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Slavica BOŠNJAK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Metalurgija vučedolske kulture: sirovine i njihovi izvori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Danijela Roksandić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Edi GRABAR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Prednosti i nedostaci  tradicionalne i digitalne dokumentacije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doc.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Ina Miloglav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Monika JOVANOVIĆ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Korištenje alternativnih izvora prehrane u srednjem paleolitiku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Mentor: prof. dr. Ivor Karavanić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Marija KRAMARIĆ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 xml:space="preserve">Centripetalni proizvodni postupci u izradi </w:t>
      </w:r>
      <w:proofErr w:type="spellStart"/>
      <w:r w:rsidRPr="00446AD2">
        <w:rPr>
          <w:i/>
          <w:lang w:val="hr-HR"/>
        </w:rPr>
        <w:t>litike</w:t>
      </w:r>
      <w:proofErr w:type="spellEnd"/>
      <w:r w:rsidRPr="00446AD2">
        <w:rPr>
          <w:i/>
          <w:lang w:val="hr-HR"/>
        </w:rPr>
        <w:t xml:space="preserve"> u jadranskoj regiji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Mentor: prof. dr.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</w:t>
      </w:r>
      <w:r w:rsidRPr="00446AD2">
        <w:rPr>
          <w:lang w:val="hr-HR"/>
        </w:rPr>
        <w:t xml:space="preserve"> Ivor Karavanić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Igor KRNJETA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 xml:space="preserve">Strategije preživljavanja ranih pripadnika roda </w:t>
      </w:r>
      <w:proofErr w:type="spellStart"/>
      <w:r w:rsidRPr="00446AD2">
        <w:rPr>
          <w:i/>
          <w:lang w:val="hr-HR"/>
        </w:rPr>
        <w:t>Homo</w:t>
      </w:r>
      <w:proofErr w:type="spellEnd"/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Mentor: prof. dr.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</w:t>
      </w:r>
      <w:r w:rsidRPr="00446AD2">
        <w:rPr>
          <w:lang w:val="hr-HR"/>
        </w:rPr>
        <w:t xml:space="preserve"> Ivor Karavanić</w:t>
      </w:r>
    </w:p>
    <w:p w:rsidR="00C82DF9" w:rsidRPr="00446AD2" w:rsidRDefault="00C82DF9" w:rsidP="00C82DF9">
      <w:pPr>
        <w:pStyle w:val="ListParagraph"/>
        <w:rPr>
          <w:lang w:val="hr-HR"/>
        </w:rPr>
      </w:pPr>
      <w:proofErr w:type="spellStart"/>
      <w:r w:rsidRPr="00446AD2">
        <w:rPr>
          <w:lang w:val="hr-HR"/>
        </w:rPr>
        <w:t>Komentor</w:t>
      </w:r>
      <w:proofErr w:type="spellEnd"/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Ivor Janković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Valentina LONČARIĆ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 xml:space="preserve">Tehnologija izrade </w:t>
      </w:r>
      <w:proofErr w:type="spellStart"/>
      <w:r w:rsidRPr="00446AD2">
        <w:rPr>
          <w:i/>
          <w:lang w:val="hr-HR"/>
        </w:rPr>
        <w:t>srednjobrončanodobne</w:t>
      </w:r>
      <w:proofErr w:type="spellEnd"/>
      <w:r w:rsidRPr="00446AD2">
        <w:rPr>
          <w:i/>
          <w:lang w:val="hr-HR"/>
        </w:rPr>
        <w:t xml:space="preserve"> keramike s lokaliteta </w:t>
      </w:r>
      <w:proofErr w:type="spellStart"/>
      <w:r w:rsidRPr="00446AD2">
        <w:rPr>
          <w:i/>
          <w:lang w:val="hr-HR"/>
        </w:rPr>
        <w:t>Alilovci-Lipje</w:t>
      </w:r>
      <w:proofErr w:type="spellEnd"/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lastRenderedPageBreak/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doc.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</w:t>
      </w:r>
      <w:r w:rsidRPr="00446AD2">
        <w:rPr>
          <w:lang w:val="hr-HR"/>
        </w:rPr>
        <w:t xml:space="preserve">Ina Miloglav </w:t>
      </w:r>
    </w:p>
    <w:p w:rsidR="00C82DF9" w:rsidRPr="00446AD2" w:rsidRDefault="00C82DF9" w:rsidP="00C82DF9">
      <w:pPr>
        <w:pStyle w:val="ListParagraph"/>
        <w:rPr>
          <w:lang w:val="hr-HR"/>
        </w:rPr>
      </w:pPr>
      <w:proofErr w:type="spellStart"/>
      <w:r w:rsidRPr="00446AD2">
        <w:rPr>
          <w:lang w:val="hr-HR"/>
        </w:rPr>
        <w:t>Komentor</w:t>
      </w:r>
      <w:r>
        <w:rPr>
          <w:lang w:val="hr-HR"/>
        </w:rPr>
        <w:t>ica</w:t>
      </w:r>
      <w:proofErr w:type="spellEnd"/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Janja Mavrović Mokos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Mia MARIJAN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Ognjišta na prostoru Mediterana, Balkana i Panonske nizine  početkom prvoga tisućljeća prije Krista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prof. dr. Helena Tomas </w:t>
      </w:r>
    </w:p>
    <w:p w:rsidR="00C82DF9" w:rsidRPr="00446AD2" w:rsidRDefault="00C82DF9" w:rsidP="00C82DF9">
      <w:pPr>
        <w:pStyle w:val="ListParagraph"/>
        <w:rPr>
          <w:lang w:val="hr-HR"/>
        </w:rPr>
      </w:pPr>
      <w:proofErr w:type="spellStart"/>
      <w:r w:rsidRPr="00446AD2">
        <w:rPr>
          <w:lang w:val="hr-HR"/>
        </w:rPr>
        <w:t>Komentor</w:t>
      </w:r>
      <w:r>
        <w:rPr>
          <w:lang w:val="hr-HR"/>
        </w:rPr>
        <w:t>ica</w:t>
      </w:r>
      <w:proofErr w:type="spellEnd"/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 xml:space="preserve">. Andreja </w:t>
      </w:r>
      <w:proofErr w:type="spellStart"/>
      <w:r w:rsidRPr="00446AD2">
        <w:rPr>
          <w:lang w:val="hr-HR"/>
        </w:rPr>
        <w:t>Kudelić</w:t>
      </w:r>
      <w:proofErr w:type="spellEnd"/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Franka OVČARIĆ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 xml:space="preserve">Tipologija </w:t>
      </w:r>
      <w:proofErr w:type="spellStart"/>
      <w:r w:rsidRPr="00446AD2">
        <w:rPr>
          <w:i/>
          <w:lang w:val="hr-HR"/>
        </w:rPr>
        <w:t>kasnobrončanodobne</w:t>
      </w:r>
      <w:proofErr w:type="spellEnd"/>
      <w:r w:rsidRPr="00446AD2">
        <w:rPr>
          <w:i/>
          <w:lang w:val="hr-HR"/>
        </w:rPr>
        <w:t xml:space="preserve"> keramike s lokaliteta </w:t>
      </w:r>
      <w:proofErr w:type="spellStart"/>
      <w:r w:rsidRPr="00446AD2">
        <w:rPr>
          <w:i/>
          <w:lang w:val="hr-HR"/>
        </w:rPr>
        <w:t>Kuzelin</w:t>
      </w:r>
      <w:proofErr w:type="spellEnd"/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</w:t>
      </w:r>
      <w:r>
        <w:rPr>
          <w:lang w:val="hr-HR"/>
        </w:rPr>
        <w:t>ica</w:t>
      </w:r>
      <w:r w:rsidRPr="00446AD2">
        <w:rPr>
          <w:lang w:val="hr-HR"/>
        </w:rPr>
        <w:t xml:space="preserve">: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Janja Mavrović Mokos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r w:rsidRPr="00446AD2">
        <w:rPr>
          <w:b/>
          <w:lang w:val="hr-HR"/>
        </w:rPr>
        <w:t>Gabrijela PERHAJ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Upotreba pigmenata na keramičkom materijalu u neolitiku kontinentalne Hrvatske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>Mentor: doc. dr. Marcel Burić</w:t>
      </w:r>
    </w:p>
    <w:p w:rsidR="00C82DF9" w:rsidRPr="00446AD2" w:rsidRDefault="00C82DF9" w:rsidP="00C82DF9">
      <w:pPr>
        <w:pStyle w:val="ListParagraph"/>
        <w:rPr>
          <w:lang w:val="hr-HR"/>
        </w:rPr>
      </w:pPr>
      <w:proofErr w:type="spellStart"/>
      <w:r w:rsidRPr="00446AD2">
        <w:rPr>
          <w:lang w:val="hr-HR"/>
        </w:rPr>
        <w:t>Komentor</w:t>
      </w:r>
      <w:r>
        <w:rPr>
          <w:lang w:val="hr-HR"/>
        </w:rPr>
        <w:t>ica</w:t>
      </w:r>
      <w:proofErr w:type="spellEnd"/>
      <w:r w:rsidRPr="00446AD2">
        <w:rPr>
          <w:lang w:val="hr-HR"/>
        </w:rPr>
        <w:t>: izv. prof. dr. Zdravka Hincak</w:t>
      </w:r>
    </w:p>
    <w:p w:rsidR="00C82DF9" w:rsidRPr="00446AD2" w:rsidRDefault="00C82DF9" w:rsidP="00C82DF9">
      <w:pPr>
        <w:pStyle w:val="ListParagraph"/>
        <w:rPr>
          <w:lang w:val="hr-HR"/>
        </w:rPr>
      </w:pPr>
    </w:p>
    <w:p w:rsidR="00C82DF9" w:rsidRPr="00446AD2" w:rsidRDefault="00C82DF9" w:rsidP="00C82DF9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446AD2">
        <w:rPr>
          <w:b/>
          <w:lang w:val="hr-HR"/>
        </w:rPr>
        <w:t>Luciela</w:t>
      </w:r>
      <w:proofErr w:type="spellEnd"/>
      <w:r w:rsidRPr="00446AD2">
        <w:rPr>
          <w:b/>
          <w:lang w:val="hr-HR"/>
        </w:rPr>
        <w:t xml:space="preserve"> TOLO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Tema: </w:t>
      </w:r>
      <w:r w:rsidRPr="00446AD2">
        <w:rPr>
          <w:i/>
          <w:lang w:val="hr-HR"/>
        </w:rPr>
        <w:t>Komunikacije i transport od neolitika do brončanog doba na tlu Hrvatske</w:t>
      </w:r>
    </w:p>
    <w:p w:rsidR="00C82DF9" w:rsidRPr="00446AD2" w:rsidRDefault="00C82DF9" w:rsidP="00C82DF9">
      <w:pPr>
        <w:pStyle w:val="ListParagraph"/>
        <w:rPr>
          <w:lang w:val="hr-HR"/>
        </w:rPr>
      </w:pPr>
      <w:r w:rsidRPr="00446AD2">
        <w:rPr>
          <w:lang w:val="hr-HR"/>
        </w:rPr>
        <w:t xml:space="preserve">Mentor: doc. dr. </w:t>
      </w:r>
      <w:proofErr w:type="spellStart"/>
      <w:r w:rsidRPr="00446AD2">
        <w:rPr>
          <w:lang w:val="hr-HR"/>
        </w:rPr>
        <w:t>sc</w:t>
      </w:r>
      <w:proofErr w:type="spellEnd"/>
      <w:r w:rsidRPr="00446AD2">
        <w:rPr>
          <w:lang w:val="hr-HR"/>
        </w:rPr>
        <w:t>. Marcel Burić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  <w:r w:rsidRPr="00BB388C">
        <w:rPr>
          <w:rFonts w:ascii="Calibri" w:eastAsia="Times" w:hAnsi="Calibri" w:cs="Arial"/>
          <w:b/>
          <w:bCs/>
          <w:u w:val="single"/>
        </w:rPr>
        <w:t>DIPLOMSKI STUDIJ ARHEOLOGIJE - SMJER ANTIČKA ARHEOLOGIJA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Tina BERTETIĆ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Magijske lutke u antici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Iva Kaić, doc.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Ines BULJUBAŠIĆ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Osteološka analiza životinjskih ostataka iz </w:t>
      </w:r>
      <w:proofErr w:type="spellStart"/>
      <w:r w:rsidRPr="00446AD2">
        <w:rPr>
          <w:rFonts w:ascii="Calibri" w:eastAsia="Times" w:hAnsi="Calibri" w:cs="Arial"/>
          <w:i/>
          <w:lang w:val="hr-HR"/>
        </w:rPr>
        <w:t>Tilurija</w:t>
      </w:r>
      <w:proofErr w:type="spellEnd"/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Siniša Radović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proofErr w:type="spellStart"/>
      <w:r w:rsidRPr="00446AD2">
        <w:rPr>
          <w:rFonts w:ascii="Calibri" w:eastAsia="Times" w:hAnsi="Calibri" w:cs="Arial"/>
          <w:lang w:val="hr-HR"/>
        </w:rPr>
        <w:t>Komentor</w:t>
      </w:r>
      <w:proofErr w:type="spellEnd"/>
      <w:r w:rsidRPr="00446AD2">
        <w:rPr>
          <w:rFonts w:ascii="Calibri" w:eastAsia="Times" w:hAnsi="Calibri" w:cs="Arial"/>
          <w:lang w:val="hr-HR"/>
        </w:rPr>
        <w:t xml:space="preserve">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Domagoj Tončinić, doc.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David FUDURIĆ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Odabrana antička riječna nalazišta na području Republike Hrvatske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Domagoj Tončinić, doc.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proofErr w:type="spellStart"/>
      <w:r w:rsidRPr="00446AD2">
        <w:rPr>
          <w:rFonts w:ascii="Calibri" w:eastAsia="Times" w:hAnsi="Calibri" w:cs="Arial"/>
          <w:lang w:val="hr-HR"/>
        </w:rPr>
        <w:t>Komentorica</w:t>
      </w:r>
      <w:proofErr w:type="spellEnd"/>
      <w:r w:rsidRPr="00446AD2">
        <w:rPr>
          <w:rFonts w:ascii="Calibri" w:eastAsia="Times" w:hAnsi="Calibri" w:cs="Arial"/>
          <w:lang w:val="hr-HR"/>
        </w:rPr>
        <w:t xml:space="preserve">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Iva Kaić, doc.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Filip MEDAR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Prijelaz preko praga: </w:t>
      </w:r>
      <w:proofErr w:type="spellStart"/>
      <w:r w:rsidRPr="00446AD2">
        <w:rPr>
          <w:rFonts w:ascii="Calibri" w:eastAsia="Times" w:hAnsi="Calibri" w:cs="Arial"/>
          <w:i/>
          <w:lang w:val="hr-HR"/>
        </w:rPr>
        <w:t>psihopompi</w:t>
      </w:r>
      <w:proofErr w:type="spellEnd"/>
      <w:r w:rsidRPr="00446AD2">
        <w:rPr>
          <w:rFonts w:ascii="Calibri" w:eastAsia="Times" w:hAnsi="Calibri" w:cs="Arial"/>
          <w:i/>
          <w:lang w:val="hr-HR"/>
        </w:rPr>
        <w:t xml:space="preserve"> u etruščanskoj umjetnosti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Dino Demicheli, doc.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proofErr w:type="spellStart"/>
      <w:r w:rsidRPr="00446AD2">
        <w:rPr>
          <w:rFonts w:ascii="Calibri" w:eastAsia="Times" w:hAnsi="Calibri" w:cs="Arial"/>
          <w:lang w:val="hr-HR"/>
        </w:rPr>
        <w:t>Komentorica</w:t>
      </w:r>
      <w:proofErr w:type="spellEnd"/>
      <w:r w:rsidRPr="00446AD2">
        <w:rPr>
          <w:rFonts w:ascii="Calibri" w:eastAsia="Times" w:hAnsi="Calibri" w:cs="Arial"/>
          <w:lang w:val="hr-HR"/>
        </w:rPr>
        <w:t xml:space="preserve">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 xml:space="preserve">. Marina </w:t>
      </w:r>
      <w:proofErr w:type="spellStart"/>
      <w:r w:rsidRPr="00446AD2">
        <w:rPr>
          <w:rFonts w:ascii="Calibri" w:eastAsia="Times" w:hAnsi="Calibri" w:cs="Arial"/>
          <w:lang w:val="hr-HR"/>
        </w:rPr>
        <w:t>Milićević</w:t>
      </w:r>
      <w:proofErr w:type="spellEnd"/>
      <w:r w:rsidRPr="00446AD2">
        <w:rPr>
          <w:rFonts w:ascii="Calibri" w:eastAsia="Times" w:hAnsi="Calibri" w:cs="Arial"/>
          <w:lang w:val="hr-HR"/>
        </w:rPr>
        <w:t xml:space="preserve"> Bradač, red. prof.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Alexander POTKONJAK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Limes u Gornjoj </w:t>
      </w:r>
      <w:proofErr w:type="spellStart"/>
      <w:r w:rsidRPr="00446AD2">
        <w:rPr>
          <w:rFonts w:ascii="Calibri" w:eastAsia="Times" w:hAnsi="Calibri" w:cs="Arial"/>
          <w:i/>
          <w:lang w:val="hr-HR"/>
        </w:rPr>
        <w:t>Meziji</w:t>
      </w:r>
      <w:proofErr w:type="spellEnd"/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Ana Pavlović, doc.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Luce ŠARIĆ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Prikazi žena i djece na </w:t>
      </w:r>
      <w:proofErr w:type="spellStart"/>
      <w:r w:rsidRPr="00446AD2">
        <w:rPr>
          <w:rFonts w:ascii="Calibri" w:eastAsia="Times" w:hAnsi="Calibri" w:cs="Arial"/>
          <w:i/>
          <w:lang w:val="hr-HR"/>
        </w:rPr>
        <w:t>fajumskim</w:t>
      </w:r>
      <w:proofErr w:type="spellEnd"/>
      <w:r w:rsidRPr="00446AD2">
        <w:rPr>
          <w:rFonts w:ascii="Calibri" w:eastAsia="Times" w:hAnsi="Calibri" w:cs="Arial"/>
          <w:i/>
          <w:lang w:val="hr-HR"/>
        </w:rPr>
        <w:t xml:space="preserve"> portretima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446AD2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446AD2">
        <w:rPr>
          <w:rFonts w:ascii="Calibri" w:eastAsia="Times" w:hAnsi="Calibri" w:cs="Arial"/>
          <w:lang w:val="hr-HR"/>
        </w:rPr>
        <w:t>sc</w:t>
      </w:r>
      <w:proofErr w:type="spellEnd"/>
      <w:r w:rsidRPr="00446AD2">
        <w:rPr>
          <w:rFonts w:ascii="Calibri" w:eastAsia="Times" w:hAnsi="Calibri" w:cs="Arial"/>
          <w:lang w:val="hr-HR"/>
        </w:rPr>
        <w:t>. Mirna Vukov</w:t>
      </w:r>
    </w:p>
    <w:p w:rsidR="00C82DF9" w:rsidRPr="00446AD2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446AD2" w:rsidRDefault="00C82DF9" w:rsidP="00C82D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446AD2">
        <w:rPr>
          <w:rFonts w:ascii="Calibri" w:eastAsia="Times" w:hAnsi="Calibri" w:cs="Arial"/>
          <w:b/>
          <w:lang w:val="hr-HR"/>
        </w:rPr>
        <w:t>Jelena ŠEKRST</w:t>
      </w:r>
    </w:p>
    <w:p w:rsidR="00C82DF9" w:rsidRPr="00446AD2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i/>
          <w:lang w:val="hr-HR"/>
        </w:rPr>
      </w:pPr>
      <w:r w:rsidRPr="00446AD2">
        <w:rPr>
          <w:rFonts w:ascii="Calibri" w:eastAsia="Times" w:hAnsi="Calibri" w:cs="Arial"/>
          <w:lang w:val="hr-HR"/>
        </w:rPr>
        <w:t>Tema:</w:t>
      </w:r>
      <w:r w:rsidRPr="00446AD2">
        <w:rPr>
          <w:rFonts w:ascii="Calibri" w:eastAsia="Times" w:hAnsi="Calibri" w:cs="Arial"/>
          <w:i/>
          <w:lang w:val="hr-HR"/>
        </w:rPr>
        <w:t xml:space="preserve"> Crveni porfir – simbolika i moć carskog kamena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>. Vinka Matijević</w:t>
      </w:r>
    </w:p>
    <w:p w:rsidR="00C82DF9" w:rsidRPr="00FA102F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</w:p>
    <w:p w:rsidR="00C82DF9" w:rsidRPr="00BB388C" w:rsidRDefault="00C82DF9" w:rsidP="00C82DF9">
      <w:pPr>
        <w:spacing w:after="0" w:line="240" w:lineRule="auto"/>
        <w:jc w:val="center"/>
        <w:rPr>
          <w:rFonts w:ascii="Calibri" w:eastAsia="Times" w:hAnsi="Calibri" w:cs="Arial"/>
          <w:b/>
          <w:bCs/>
          <w:u w:val="single"/>
        </w:rPr>
      </w:pPr>
      <w:r w:rsidRPr="00BB388C">
        <w:rPr>
          <w:rFonts w:ascii="Calibri" w:eastAsia="Times" w:hAnsi="Calibri" w:cs="Arial"/>
          <w:b/>
          <w:bCs/>
          <w:u w:val="single"/>
        </w:rPr>
        <w:t>DIPLOMSKI STUDIJ ARHEOLOGIJE - SMJER SREDNJOVJEKOVNA ARHEOLOGIJA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FA102F" w:rsidRDefault="00C82DF9" w:rsidP="00C82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FA102F">
        <w:rPr>
          <w:rFonts w:ascii="Calibri" w:eastAsia="Times" w:hAnsi="Calibri" w:cs="Arial"/>
          <w:b/>
          <w:lang w:val="hr-HR"/>
        </w:rPr>
        <w:t xml:space="preserve">Eugen-Lovro KEBET 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Naslov: </w:t>
      </w:r>
      <w:r w:rsidRPr="00FA102F">
        <w:rPr>
          <w:rFonts w:ascii="Calibri" w:eastAsia="Times" w:hAnsi="Calibri" w:cs="Arial"/>
          <w:i/>
          <w:lang w:val="hr-HR"/>
        </w:rPr>
        <w:t>Karolinški mačevi tipa H u ranosrednjovjekovnoj Hrvatskoj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Mentorica: Izv. prof.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>. Mirja Jarak</w:t>
      </w:r>
    </w:p>
    <w:p w:rsidR="00C82DF9" w:rsidRPr="00FA102F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FA102F" w:rsidRDefault="00C82DF9" w:rsidP="00C82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FA102F">
        <w:rPr>
          <w:rFonts w:ascii="Calibri" w:eastAsia="Times" w:hAnsi="Calibri" w:cs="Arial"/>
          <w:b/>
          <w:lang w:val="hr-HR"/>
        </w:rPr>
        <w:t>Ivana MARINOVIĆ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Naslov: </w:t>
      </w:r>
      <w:r w:rsidRPr="00FA102F">
        <w:rPr>
          <w:rFonts w:ascii="Calibri" w:eastAsia="Times" w:hAnsi="Calibri" w:cs="Arial"/>
          <w:i/>
          <w:lang w:val="hr-HR"/>
        </w:rPr>
        <w:t>Bunari i cisterne na srednjovjekovnim arheološkim nalazištima u sjevernoj Hrvatskoj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 xml:space="preserve">. Tatjana Tkalčec, </w:t>
      </w:r>
      <w:proofErr w:type="spellStart"/>
      <w:r w:rsidRPr="00FA102F">
        <w:rPr>
          <w:rFonts w:ascii="Calibri" w:eastAsia="Times" w:hAnsi="Calibri" w:cs="Arial"/>
          <w:lang w:val="hr-HR"/>
        </w:rPr>
        <w:t>nasl</w:t>
      </w:r>
      <w:proofErr w:type="spellEnd"/>
      <w:r w:rsidRPr="00FA102F">
        <w:rPr>
          <w:rFonts w:ascii="Calibri" w:eastAsia="Times" w:hAnsi="Calibri" w:cs="Arial"/>
          <w:lang w:val="hr-HR"/>
        </w:rPr>
        <w:t>. doc.</w:t>
      </w:r>
    </w:p>
    <w:p w:rsidR="00C82DF9" w:rsidRPr="00FA102F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FA102F" w:rsidRDefault="00C82DF9" w:rsidP="00C82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FA102F">
        <w:rPr>
          <w:rFonts w:ascii="Calibri" w:eastAsia="Times" w:hAnsi="Calibri" w:cs="Arial"/>
          <w:b/>
          <w:lang w:val="hr-HR"/>
        </w:rPr>
        <w:t>Matej MATIČEVIĆ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Naslov: </w:t>
      </w:r>
      <w:r w:rsidRPr="00FA102F">
        <w:rPr>
          <w:rFonts w:ascii="Calibri" w:eastAsia="Times" w:hAnsi="Calibri" w:cs="Arial"/>
          <w:i/>
          <w:lang w:val="hr-HR"/>
        </w:rPr>
        <w:t>Teorijski pristup istraživanjima ranosrednjovjekovne arheologije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Mentorica: Izv. prof.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>. Mirja Jarak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proofErr w:type="spellStart"/>
      <w:r w:rsidRPr="00FA102F">
        <w:rPr>
          <w:rFonts w:ascii="Calibri" w:eastAsia="Times" w:hAnsi="Calibri" w:cs="Arial"/>
          <w:lang w:val="hr-HR"/>
        </w:rPr>
        <w:t>Komentorica</w:t>
      </w:r>
      <w:proofErr w:type="spellEnd"/>
      <w:r w:rsidRPr="00FA102F">
        <w:rPr>
          <w:rFonts w:ascii="Calibri" w:eastAsia="Times" w:hAnsi="Calibri" w:cs="Arial"/>
          <w:lang w:val="hr-HR"/>
        </w:rPr>
        <w:t xml:space="preserve">: Doc.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>. Rajna Šošić</w:t>
      </w:r>
      <w:r>
        <w:rPr>
          <w:rFonts w:ascii="Calibri" w:eastAsia="Times" w:hAnsi="Calibri" w:cs="Arial"/>
          <w:lang w:val="hr-HR"/>
        </w:rPr>
        <w:t>-</w:t>
      </w:r>
      <w:r w:rsidRPr="00FA102F">
        <w:rPr>
          <w:rFonts w:ascii="Calibri" w:eastAsia="Times" w:hAnsi="Calibri" w:cs="Arial"/>
          <w:lang w:val="hr-HR"/>
        </w:rPr>
        <w:t>Klindžić</w:t>
      </w:r>
    </w:p>
    <w:p w:rsidR="00C82DF9" w:rsidRPr="00FA102F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FA102F" w:rsidRDefault="00C82DF9" w:rsidP="00C82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" w:hAnsi="Calibri" w:cs="Arial"/>
          <w:b/>
          <w:lang w:val="hr-HR"/>
        </w:rPr>
      </w:pPr>
      <w:r w:rsidRPr="00FA102F">
        <w:rPr>
          <w:rFonts w:ascii="Calibri" w:eastAsia="Times" w:hAnsi="Calibri" w:cs="Arial"/>
          <w:b/>
          <w:lang w:val="hr-HR"/>
        </w:rPr>
        <w:t>Valentina VUJEVA</w:t>
      </w:r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Naslov: </w:t>
      </w:r>
      <w:r w:rsidRPr="00FA102F">
        <w:rPr>
          <w:rFonts w:ascii="Calibri" w:eastAsia="Times" w:hAnsi="Calibri" w:cs="Arial"/>
          <w:i/>
          <w:lang w:val="hr-HR"/>
        </w:rPr>
        <w:t xml:space="preserve">Seosko imanje s kućom SJ 433 s kasnosrednjovjekovnog naselja Donji Miholjac – </w:t>
      </w:r>
      <w:proofErr w:type="spellStart"/>
      <w:r w:rsidRPr="00FA102F">
        <w:rPr>
          <w:rFonts w:ascii="Calibri" w:eastAsia="Times" w:hAnsi="Calibri" w:cs="Arial"/>
          <w:i/>
          <w:lang w:val="hr-HR"/>
        </w:rPr>
        <w:t>Đanovci</w:t>
      </w:r>
      <w:proofErr w:type="spellEnd"/>
    </w:p>
    <w:p w:rsidR="00C82DF9" w:rsidRPr="00FA102F" w:rsidRDefault="00C82DF9" w:rsidP="00C82DF9">
      <w:pPr>
        <w:pStyle w:val="ListParagraph"/>
        <w:spacing w:after="0" w:line="240" w:lineRule="auto"/>
        <w:jc w:val="both"/>
        <w:rPr>
          <w:rFonts w:ascii="Calibri" w:eastAsia="Times" w:hAnsi="Calibri" w:cs="Arial"/>
          <w:lang w:val="hr-HR"/>
        </w:rPr>
      </w:pPr>
      <w:r w:rsidRPr="00FA102F">
        <w:rPr>
          <w:rFonts w:ascii="Calibri" w:eastAsia="Times" w:hAnsi="Calibri" w:cs="Arial"/>
          <w:lang w:val="hr-HR"/>
        </w:rPr>
        <w:t xml:space="preserve">Mentorica: dr. </w:t>
      </w:r>
      <w:proofErr w:type="spellStart"/>
      <w:r w:rsidRPr="00FA102F">
        <w:rPr>
          <w:rFonts w:ascii="Calibri" w:eastAsia="Times" w:hAnsi="Calibri" w:cs="Arial"/>
          <w:lang w:val="hr-HR"/>
        </w:rPr>
        <w:t>sc</w:t>
      </w:r>
      <w:proofErr w:type="spellEnd"/>
      <w:r w:rsidRPr="00FA102F">
        <w:rPr>
          <w:rFonts w:ascii="Calibri" w:eastAsia="Times" w:hAnsi="Calibri" w:cs="Arial"/>
          <w:lang w:val="hr-HR"/>
        </w:rPr>
        <w:t xml:space="preserve">. Tatjana Tkalčec, </w:t>
      </w:r>
      <w:proofErr w:type="spellStart"/>
      <w:r w:rsidRPr="00FA102F">
        <w:rPr>
          <w:rFonts w:ascii="Calibri" w:eastAsia="Times" w:hAnsi="Calibri" w:cs="Arial"/>
          <w:lang w:val="hr-HR"/>
        </w:rPr>
        <w:t>nasl</w:t>
      </w:r>
      <w:proofErr w:type="spellEnd"/>
      <w:r w:rsidRPr="00FA102F">
        <w:rPr>
          <w:rFonts w:ascii="Calibri" w:eastAsia="Times" w:hAnsi="Calibri" w:cs="Arial"/>
          <w:lang w:val="hr-HR"/>
        </w:rPr>
        <w:t>. doc.</w:t>
      </w: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 w:line="240" w:lineRule="auto"/>
        <w:jc w:val="both"/>
        <w:rPr>
          <w:rFonts w:ascii="Calibri" w:eastAsia="Times" w:hAnsi="Calibri" w:cs="Arial"/>
        </w:rPr>
      </w:pPr>
    </w:p>
    <w:p w:rsidR="00C82DF9" w:rsidRPr="00BB388C" w:rsidRDefault="00C82DF9" w:rsidP="00C82DF9">
      <w:pPr>
        <w:spacing w:after="0"/>
        <w:jc w:val="right"/>
        <w:rPr>
          <w:rFonts w:eastAsia="Times" w:cstheme="minorHAnsi"/>
          <w:sz w:val="24"/>
          <w:szCs w:val="20"/>
        </w:rPr>
      </w:pPr>
      <w:r w:rsidRPr="00BB388C">
        <w:rPr>
          <w:rFonts w:eastAsia="Times" w:cstheme="minorHAnsi"/>
          <w:sz w:val="24"/>
          <w:szCs w:val="20"/>
        </w:rPr>
        <w:t>Pročelnik Odsjeka za arheologiju</w:t>
      </w:r>
    </w:p>
    <w:p w:rsidR="00C82DF9" w:rsidRPr="00BB388C" w:rsidRDefault="00C82DF9" w:rsidP="00C82DF9">
      <w:pPr>
        <w:spacing w:after="0"/>
        <w:jc w:val="right"/>
        <w:rPr>
          <w:rFonts w:eastAsia="Times" w:cstheme="minorHAnsi"/>
          <w:sz w:val="24"/>
          <w:szCs w:val="20"/>
        </w:rPr>
      </w:pPr>
      <w:r w:rsidRPr="00BB388C">
        <w:rPr>
          <w:rFonts w:eastAsia="Times" w:cstheme="minorHAnsi"/>
          <w:sz w:val="24"/>
          <w:szCs w:val="20"/>
        </w:rPr>
        <w:t xml:space="preserve">Doc. dr. </w:t>
      </w:r>
      <w:proofErr w:type="spellStart"/>
      <w:r w:rsidRPr="00BB388C">
        <w:rPr>
          <w:rFonts w:eastAsia="Times" w:cstheme="minorHAnsi"/>
          <w:sz w:val="24"/>
          <w:szCs w:val="20"/>
        </w:rPr>
        <w:t>sc</w:t>
      </w:r>
      <w:proofErr w:type="spellEnd"/>
      <w:r w:rsidRPr="00BB388C">
        <w:rPr>
          <w:rFonts w:eastAsia="Times" w:cstheme="minorHAnsi"/>
          <w:sz w:val="24"/>
          <w:szCs w:val="20"/>
        </w:rPr>
        <w:t>. Marcel Burić</w:t>
      </w:r>
    </w:p>
    <w:p w:rsidR="00F900D1" w:rsidRDefault="00C82DF9">
      <w:bookmarkStart w:id="0" w:name="_GoBack"/>
      <w:bookmarkEnd w:id="0"/>
    </w:p>
    <w:sectPr w:rsidR="00F9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22D"/>
    <w:multiLevelType w:val="hybridMultilevel"/>
    <w:tmpl w:val="6F76853E"/>
    <w:lvl w:ilvl="0" w:tplc="76E4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61E"/>
    <w:multiLevelType w:val="hybridMultilevel"/>
    <w:tmpl w:val="BE9E2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7115"/>
    <w:multiLevelType w:val="hybridMultilevel"/>
    <w:tmpl w:val="88C6A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9"/>
    <w:rsid w:val="005D370E"/>
    <w:rsid w:val="00734D69"/>
    <w:rsid w:val="00C82DF9"/>
    <w:rsid w:val="00D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CB67-DE4D-4015-98C0-91EA036A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F9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2019-05-14T12:39:00Z</dcterms:created>
  <dcterms:modified xsi:type="dcterms:W3CDTF">2019-05-14T12:40:00Z</dcterms:modified>
</cp:coreProperties>
</file>